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CD9" w:rsidRDefault="00C0565D">
      <w:pPr>
        <w:pStyle w:val="1"/>
        <w:spacing w:before="800" w:line="233" w:lineRule="auto"/>
        <w:ind w:left="7360" w:firstLine="0"/>
      </w:pPr>
      <w:r>
        <w:t>Приложение 2</w:t>
      </w:r>
    </w:p>
    <w:p w:rsidR="001E4CD9" w:rsidRDefault="00C0565D">
      <w:pPr>
        <w:pStyle w:val="1"/>
        <w:spacing w:line="233" w:lineRule="auto"/>
        <w:ind w:left="7360" w:firstLine="20"/>
      </w:pPr>
      <w:r>
        <w:t>к постановлению Правительства Республики Таджикистан</w:t>
      </w:r>
    </w:p>
    <w:p w:rsidR="001E4CD9" w:rsidRDefault="00C0565D">
      <w:pPr>
        <w:pStyle w:val="1"/>
        <w:spacing w:after="680" w:line="233" w:lineRule="auto"/>
        <w:ind w:left="7360" w:firstLine="20"/>
      </w:pPr>
      <w:r>
        <w:t>от « 26 » ноября 2025 года, №648</w:t>
      </w:r>
    </w:p>
    <w:p w:rsidR="001E4CD9" w:rsidRDefault="00C0565D">
      <w:pPr>
        <w:pStyle w:val="1"/>
        <w:spacing w:after="160"/>
        <w:ind w:firstLine="780"/>
      </w:pPr>
      <w:r>
        <w:t>План мероприятий по реализацию Программы развития электроэнергетического сектора на 2026-2030 годы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"/>
        <w:gridCol w:w="1519"/>
        <w:gridCol w:w="1577"/>
        <w:gridCol w:w="1548"/>
        <w:gridCol w:w="1058"/>
        <w:gridCol w:w="864"/>
        <w:gridCol w:w="1177"/>
        <w:gridCol w:w="1152"/>
        <w:gridCol w:w="1274"/>
      </w:tblGrid>
      <w:tr w:rsidR="001E4CD9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059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1. В части строительства и реконструкции энергетических </w:t>
            </w:r>
            <w:r>
              <w:rPr>
                <w:sz w:val="17"/>
                <w:szCs w:val="17"/>
              </w:rPr>
              <w:t>мощностей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spacing w:line="187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№ п/п</w:t>
            </w:r>
          </w:p>
        </w:tc>
        <w:tc>
          <w:tcPr>
            <w:tcW w:w="151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spacing w:line="226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Наименование мероприятий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Конечные результаты</w:t>
            </w:r>
          </w:p>
        </w:tc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34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Исполнители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spacing w:line="228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Общие требования к финансирова</w:t>
            </w:r>
            <w:r>
              <w:rPr>
                <w:sz w:val="14"/>
                <w:szCs w:val="14"/>
              </w:rPr>
              <w:softHyphen/>
              <w:t>нию (млн сомони )</w:t>
            </w:r>
          </w:p>
        </w:tc>
        <w:tc>
          <w:tcPr>
            <w:tcW w:w="319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Источники финансирования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spacing w:line="226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Сроки исполнения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42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E4CD9" w:rsidRDefault="001E4CD9"/>
        </w:tc>
        <w:tc>
          <w:tcPr>
            <w:tcW w:w="151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E4CD9" w:rsidRDefault="001E4CD9"/>
        </w:tc>
        <w:tc>
          <w:tcPr>
            <w:tcW w:w="157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E4CD9" w:rsidRDefault="001E4CD9"/>
        </w:tc>
        <w:tc>
          <w:tcPr>
            <w:tcW w:w="15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E4CD9" w:rsidRDefault="001E4CD9"/>
        </w:tc>
        <w:tc>
          <w:tcPr>
            <w:tcW w:w="10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E4CD9" w:rsidRDefault="001E4CD9"/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бюджет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доноры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частный сектор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4CD9" w:rsidRDefault="001E4CD9">
            <w:pPr>
              <w:rPr>
                <w:sz w:val="10"/>
                <w:szCs w:val="10"/>
              </w:rPr>
            </w:pP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109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Строительство Рогунской ГЭС для ввода в эксплуатацию</w:t>
            </w:r>
            <w:r>
              <w:rPr>
                <w:sz w:val="14"/>
                <w:szCs w:val="14"/>
              </w:rPr>
              <w:t xml:space="preserve"> очередных агрегатов (№№4, 3, 2 и 1) Рогунской ГЭС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Будет доступно 2680 МВт новых мощностей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EB0605">
            <w:pPr>
              <w:pStyle w:val="a5"/>
              <w:tabs>
                <w:tab w:val="left" w:pos="698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ОАО  </w:t>
            </w:r>
            <w:r w:rsidR="00C0565D">
              <w:rPr>
                <w:sz w:val="14"/>
                <w:szCs w:val="14"/>
              </w:rPr>
              <w:t>«Рогунская</w:t>
            </w:r>
          </w:p>
          <w:p w:rsidR="001E4CD9" w:rsidRDefault="00001CCE" w:rsidP="00EB0605">
            <w:pPr>
              <w:pStyle w:val="a5"/>
              <w:tabs>
                <w:tab w:val="left" w:pos="1170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ГЭС» и Г</w:t>
            </w:r>
            <w:r w:rsidR="00C0565D">
              <w:rPr>
                <w:sz w:val="14"/>
                <w:szCs w:val="14"/>
              </w:rPr>
              <w:t>руппа реализации проектов строит</w:t>
            </w:r>
            <w:r w:rsidR="00EB0605">
              <w:rPr>
                <w:sz w:val="14"/>
                <w:szCs w:val="14"/>
              </w:rPr>
              <w:t xml:space="preserve">ельства энергетических объектов </w:t>
            </w:r>
            <w:r w:rsidR="00C0565D">
              <w:rPr>
                <w:sz w:val="14"/>
                <w:szCs w:val="14"/>
              </w:rPr>
              <w:t>при</w:t>
            </w:r>
            <w:r w:rsidR="00EB0605">
              <w:rPr>
                <w:sz w:val="14"/>
                <w:szCs w:val="14"/>
              </w:rPr>
              <w:t xml:space="preserve"> </w:t>
            </w:r>
            <w:r w:rsidR="00C0565D">
              <w:rPr>
                <w:sz w:val="14"/>
                <w:szCs w:val="14"/>
              </w:rPr>
              <w:t>Президенте РТ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39 466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Выделяется в рамках годового государст</w:t>
            </w:r>
            <w:r>
              <w:rPr>
                <w:sz w:val="14"/>
                <w:szCs w:val="14"/>
              </w:rPr>
              <w:softHyphen/>
              <w:t>венного бюдже</w:t>
            </w:r>
            <w:r>
              <w:rPr>
                <w:sz w:val="14"/>
                <w:szCs w:val="14"/>
              </w:rPr>
              <w:t>та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27 579, 0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spacing w:line="23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11 887,0 (ОАО «Рогунская ГЭС»)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2026-2029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623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left" w:pos="1188"/>
              </w:tabs>
              <w:spacing w:line="226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Замена</w:t>
            </w:r>
            <w:r>
              <w:rPr>
                <w:sz w:val="14"/>
                <w:szCs w:val="14"/>
              </w:rPr>
              <w:tab/>
              <w:t>5-х</w:t>
            </w:r>
          </w:p>
          <w:p w:rsidR="001E4CD9" w:rsidRDefault="00C0565D">
            <w:pPr>
              <w:pStyle w:val="a5"/>
              <w:spacing w:line="226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гидроагрегатов Нурекской ГЭС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Будет доступно 2</w:t>
            </w:r>
            <w:r w:rsidR="00EB0605">
              <w:rPr>
                <w:sz w:val="14"/>
                <w:szCs w:val="14"/>
              </w:rPr>
              <w:t xml:space="preserve">00 МВт новой мощности и 410 МВт </w:t>
            </w:r>
            <w:r>
              <w:rPr>
                <w:sz w:val="14"/>
                <w:szCs w:val="14"/>
              </w:rPr>
              <w:t>утраченной мощности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ОАО «Барки Точик»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1 834,2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1 834,2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2026-2030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E4CD9" w:rsidRDefault="00C0565D" w:rsidP="00E553AE">
            <w:pPr>
              <w:pStyle w:val="a5"/>
              <w:tabs>
                <w:tab w:val="left" w:leader="underscore" w:pos="374"/>
              </w:tabs>
              <w:spacing w:line="43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3 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З</w:t>
            </w:r>
            <w:r>
              <w:rPr>
                <w:sz w:val="14"/>
                <w:szCs w:val="14"/>
              </w:rPr>
              <w:t xml:space="preserve">амена агрегата №4 Сарбандской </w:t>
            </w:r>
            <w:r>
              <w:rPr>
                <w:sz w:val="14"/>
                <w:szCs w:val="14"/>
              </w:rPr>
              <w:t>гидроэлектростанции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Будет создано 4 МВт новых производственных мощностей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before="140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ОАО «Барки Точик»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4CD9" w:rsidRDefault="001E4CD9">
            <w:pPr>
              <w:rPr>
                <w:sz w:val="10"/>
                <w:szCs w:val="1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2026-2027</w:t>
            </w:r>
          </w:p>
        </w:tc>
      </w:tr>
    </w:tbl>
    <w:p w:rsidR="001E4CD9" w:rsidRDefault="00C0565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9"/>
        <w:gridCol w:w="1519"/>
        <w:gridCol w:w="1562"/>
        <w:gridCol w:w="1552"/>
        <w:gridCol w:w="1058"/>
        <w:gridCol w:w="875"/>
        <w:gridCol w:w="1163"/>
        <w:gridCol w:w="1163"/>
        <w:gridCol w:w="1278"/>
      </w:tblGrid>
      <w:tr w:rsidR="001E4CD9">
        <w:tblPrEx>
          <w:tblCellMar>
            <w:top w:w="0" w:type="dxa"/>
            <w:bottom w:w="0" w:type="dxa"/>
          </w:tblCellMar>
        </w:tblPrEx>
        <w:trPr>
          <w:trHeight w:hRule="exact" w:val="943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Segoe UI" w:eastAsia="Segoe UI" w:hAnsi="Segoe UI" w:cs="Segoe UI"/>
                <w:b/>
                <w:bCs/>
                <w:w w:val="70"/>
                <w:sz w:val="16"/>
                <w:szCs w:val="16"/>
              </w:rPr>
              <w:lastRenderedPageBreak/>
              <w:t>4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spacing w:line="226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Строительство плавучей солнечной электростанции на водохранилище Сарбандской гидроэлектростанции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Будет создано 10 МВт новых</w:t>
            </w:r>
          </w:p>
          <w:p w:rsidR="001E4CD9" w:rsidRDefault="00C0565D">
            <w:pPr>
              <w:pStyle w:val="a5"/>
              <w:spacing w:line="23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производственных мощностей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Министерство энергетики и водных ресурсов и ОАО «Барки Точик»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E553AE">
            <w:pPr>
              <w:pStyle w:val="a5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1E4CD9">
            <w:pPr>
              <w:rPr>
                <w:sz w:val="10"/>
                <w:szCs w:val="1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E553AE">
            <w:pPr>
              <w:pStyle w:val="a5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1E4CD9">
            <w:pPr>
              <w:rPr>
                <w:sz w:val="10"/>
                <w:szCs w:val="1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2026-2028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1400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1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left" w:pos="1292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Подготовка технико</w:t>
            </w:r>
            <w:r>
              <w:rPr>
                <w:sz w:val="14"/>
                <w:szCs w:val="14"/>
              </w:rPr>
              <w:softHyphen/>
              <w:t>экономического обоснования</w:t>
            </w:r>
            <w:r>
              <w:rPr>
                <w:sz w:val="14"/>
                <w:szCs w:val="14"/>
              </w:rPr>
              <w:tab/>
              <w:t>и</w:t>
            </w:r>
          </w:p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проекта Хуталонской ГЭС на реке Вахш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left" w:pos="781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Производство зеленой энергии,</w:t>
            </w:r>
            <w:r>
              <w:rPr>
                <w:sz w:val="14"/>
                <w:szCs w:val="14"/>
              </w:rPr>
              <w:tab/>
              <w:t>снижение</w:t>
            </w:r>
          </w:p>
          <w:p w:rsidR="001E4CD9" w:rsidRDefault="00C0565D">
            <w:pPr>
              <w:pStyle w:val="a5"/>
              <w:tabs>
                <w:tab w:val="left" w:pos="781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уровня</w:t>
            </w:r>
            <w:r>
              <w:rPr>
                <w:sz w:val="14"/>
                <w:szCs w:val="14"/>
              </w:rPr>
              <w:tab/>
              <w:t>бедности</w:t>
            </w:r>
          </w:p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жителей отдаленных регионов</w:t>
            </w:r>
          </w:p>
          <w:p w:rsidR="001E4CD9" w:rsidRDefault="00C0565D">
            <w:pPr>
              <w:pStyle w:val="a5"/>
              <w:tabs>
                <w:tab w:val="left" w:pos="1339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Таджикистана</w:t>
            </w:r>
            <w:r>
              <w:rPr>
                <w:sz w:val="14"/>
                <w:szCs w:val="14"/>
              </w:rPr>
              <w:tab/>
              <w:t>и</w:t>
            </w:r>
          </w:p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достижение полной энергетической независимости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right" w:pos="1393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Министерст</w:t>
            </w:r>
            <w:r w:rsidR="00D14F46">
              <w:rPr>
                <w:sz w:val="14"/>
                <w:szCs w:val="14"/>
              </w:rPr>
              <w:t xml:space="preserve">во энергетики и водных ресурсов </w:t>
            </w:r>
            <w:r>
              <w:rPr>
                <w:sz w:val="14"/>
                <w:szCs w:val="14"/>
              </w:rPr>
              <w:t>в</w:t>
            </w:r>
          </w:p>
          <w:p w:rsidR="001E4CD9" w:rsidRDefault="00C0565D">
            <w:pPr>
              <w:pStyle w:val="a5"/>
              <w:tabs>
                <w:tab w:val="right" w:pos="1397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сотрудничестве</w:t>
            </w:r>
            <w:r>
              <w:rPr>
                <w:sz w:val="14"/>
                <w:szCs w:val="14"/>
              </w:rPr>
              <w:tab/>
              <w:t>с</w:t>
            </w:r>
          </w:p>
          <w:p w:rsidR="001E4CD9" w:rsidRDefault="00C0565D">
            <w:pPr>
              <w:pStyle w:val="a5"/>
              <w:tabs>
                <w:tab w:val="right" w:pos="1390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партнерами</w:t>
            </w:r>
            <w:r>
              <w:rPr>
                <w:sz w:val="14"/>
                <w:szCs w:val="14"/>
              </w:rPr>
              <w:tab/>
              <w:t>по</w:t>
            </w:r>
          </w:p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развитию и частным сектором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4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2026-2027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929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spacing w:after="160"/>
              <w:ind w:firstLine="1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  <w:p w:rsidR="001E4CD9" w:rsidRDefault="001E4CD9">
            <w:pPr>
              <w:pStyle w:val="a5"/>
              <w:ind w:firstLine="0"/>
              <w:rPr>
                <w:sz w:val="17"/>
                <w:szCs w:val="17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Подготовка полного проекта </w:t>
            </w:r>
            <w:r>
              <w:rPr>
                <w:sz w:val="14"/>
                <w:szCs w:val="14"/>
              </w:rPr>
              <w:t>гидроэлектростанции</w:t>
            </w:r>
          </w:p>
          <w:p w:rsidR="001E4CD9" w:rsidRDefault="00C0565D">
            <w:pPr>
              <w:pStyle w:val="a5"/>
              <w:tabs>
                <w:tab w:val="left" w:pos="1091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Яванской</w:t>
            </w:r>
            <w:r>
              <w:rPr>
                <w:sz w:val="14"/>
                <w:szCs w:val="14"/>
              </w:rPr>
              <w:tab/>
              <w:t>ГЭС</w:t>
            </w:r>
          </w:p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мощностью 100 МВт на реке Зарафшан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Будет подготовлен полный дизайн проекта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Министерство энергетики и водных ресурсов и ОАО «ТАУЗ ГИДРО»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4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2026-2027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929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ind w:firstLine="160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 w:eastAsia="en-US" w:bidi="en-US"/>
              </w:rPr>
              <w:t>7</w:t>
            </w:r>
          </w:p>
          <w:p w:rsidR="001E4CD9" w:rsidRDefault="001E4CD9">
            <w:pPr>
              <w:pStyle w:val="a5"/>
              <w:tabs>
                <w:tab w:val="left" w:leader="underscore" w:pos="407"/>
              </w:tabs>
              <w:spacing w:line="360" w:lineRule="auto"/>
              <w:ind w:firstLine="0"/>
              <w:rPr>
                <w:sz w:val="14"/>
                <w:szCs w:val="14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Подготовка полного проектирования и начало строительных </w:t>
            </w:r>
            <w:r>
              <w:rPr>
                <w:sz w:val="14"/>
                <w:szCs w:val="14"/>
              </w:rPr>
              <w:t>работ Чарсемской ГЭС мощностью 14 МВт на реке Гунд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spacing w:line="23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Будет подготовлен полный дизайн проекта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28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Министерство энергетики и водных ресурсов и ОАО «Памир Энерджи»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4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2026-2027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781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160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 w:eastAsia="en-US" w:bidi="en-US"/>
              </w:rPr>
              <w:t>8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left" w:pos="1303"/>
              </w:tabs>
              <w:spacing w:line="22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Строительство частной солнечной электростанции</w:t>
            </w:r>
            <w:r>
              <w:rPr>
                <w:sz w:val="14"/>
                <w:szCs w:val="14"/>
              </w:rPr>
              <w:tab/>
              <w:t>в</w:t>
            </w:r>
          </w:p>
          <w:p w:rsidR="001E4CD9" w:rsidRDefault="00C0565D">
            <w:pPr>
              <w:pStyle w:val="a5"/>
              <w:spacing w:line="22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Согдийской области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Будет </w:t>
            </w:r>
            <w:r>
              <w:rPr>
                <w:sz w:val="14"/>
                <w:szCs w:val="14"/>
              </w:rPr>
              <w:t>создано 750 МВт новых производственных мощностей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tabs>
                <w:tab w:val="left" w:pos="1314"/>
              </w:tabs>
              <w:spacing w:line="226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Министерство энергетики и водных ресурсов</w:t>
            </w:r>
            <w:r>
              <w:rPr>
                <w:sz w:val="14"/>
                <w:szCs w:val="14"/>
              </w:rPr>
              <w:tab/>
              <w:t>в</w:t>
            </w:r>
          </w:p>
          <w:p w:rsidR="001E4CD9" w:rsidRDefault="00C0565D">
            <w:pPr>
              <w:pStyle w:val="a5"/>
              <w:tabs>
                <w:tab w:val="left" w:pos="1314"/>
              </w:tabs>
              <w:spacing w:line="226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сотрудничестве</w:t>
            </w:r>
            <w:r>
              <w:rPr>
                <w:sz w:val="14"/>
                <w:szCs w:val="14"/>
              </w:rPr>
              <w:tab/>
              <w:t>с</w:t>
            </w:r>
          </w:p>
          <w:p w:rsidR="001E4CD9" w:rsidRDefault="00C0565D">
            <w:pPr>
              <w:pStyle w:val="a5"/>
              <w:spacing w:line="226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частным сектором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5326,3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5326,3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2026-2029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160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 w:eastAsia="en-US" w:bidi="en-US"/>
              </w:rPr>
              <w:t>9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Строительство частной солнечной электростанции в Хатлонской области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Будет создано 750 МВт </w:t>
            </w:r>
            <w:r>
              <w:rPr>
                <w:sz w:val="14"/>
                <w:szCs w:val="14"/>
              </w:rPr>
              <w:t>новых производственных мощностей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tabs>
                <w:tab w:val="left" w:pos="1296"/>
              </w:tabs>
              <w:spacing w:line="23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Министерство энергетики и водных ресурсов</w:t>
            </w:r>
            <w:r>
              <w:rPr>
                <w:sz w:val="14"/>
                <w:szCs w:val="14"/>
              </w:rPr>
              <w:tab/>
              <w:t>в</w:t>
            </w:r>
          </w:p>
          <w:p w:rsidR="001E4CD9" w:rsidRDefault="00C0565D">
            <w:pPr>
              <w:pStyle w:val="a5"/>
              <w:tabs>
                <w:tab w:val="left" w:pos="1296"/>
              </w:tabs>
              <w:spacing w:line="23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сотрудничестве</w:t>
            </w:r>
            <w:r>
              <w:rPr>
                <w:sz w:val="14"/>
                <w:szCs w:val="14"/>
              </w:rPr>
              <w:tab/>
              <w:t>с</w:t>
            </w:r>
          </w:p>
          <w:p w:rsidR="001E4CD9" w:rsidRDefault="00C0565D">
            <w:pPr>
              <w:pStyle w:val="a5"/>
              <w:spacing w:line="23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частным сектором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5326,3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5326,3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2026-2029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060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ind w:firstLine="0"/>
              <w:jc w:val="center"/>
              <w:rPr>
                <w:sz w:val="17"/>
                <w:szCs w:val="17"/>
              </w:rPr>
            </w:pPr>
            <w:r w:rsidRPr="00001CCE">
              <w:rPr>
                <w:sz w:val="17"/>
                <w:szCs w:val="17"/>
                <w:lang w:eastAsia="en-US" w:bidi="en-US"/>
              </w:rPr>
              <w:t xml:space="preserve">2. </w:t>
            </w:r>
            <w:r>
              <w:rPr>
                <w:sz w:val="17"/>
                <w:szCs w:val="17"/>
              </w:rPr>
              <w:t>В части строительства, расширения и реконструкции сетей электропередач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936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1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28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Строительство линии </w:t>
            </w:r>
            <w:r>
              <w:rPr>
                <w:sz w:val="14"/>
                <w:szCs w:val="14"/>
              </w:rPr>
              <w:t>электропередачи «Рогун - Сангтуда»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left" w:pos="673"/>
              </w:tabs>
              <w:spacing w:line="228" w:lineRule="auto"/>
              <w:ind w:firstLine="0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Мощность Рогунской ГЭС подключится к единой энергосистеме и выдаются на экспорт через</w:t>
            </w:r>
            <w:r>
              <w:rPr>
                <w:sz w:val="14"/>
                <w:szCs w:val="14"/>
              </w:rPr>
              <w:tab/>
              <w:t>конвертную</w:t>
            </w:r>
          </w:p>
          <w:p w:rsidR="001E4CD9" w:rsidRDefault="00C0565D">
            <w:pPr>
              <w:pStyle w:val="a5"/>
              <w:spacing w:line="228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подстанцию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left" w:pos="1084"/>
              </w:tabs>
              <w:spacing w:line="226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Министерство энергетики и водных ресурсов,</w:t>
            </w:r>
            <w:r>
              <w:rPr>
                <w:sz w:val="14"/>
                <w:szCs w:val="14"/>
              </w:rPr>
              <w:tab/>
              <w:t>ОАО</w:t>
            </w:r>
          </w:p>
          <w:p w:rsidR="001E4CD9" w:rsidRDefault="00C0565D">
            <w:pPr>
              <w:pStyle w:val="a5"/>
              <w:spacing w:line="226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«ШИБ» и ОАО «Барки Точик»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602,5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602,5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2026-2027</w:t>
            </w:r>
          </w:p>
        </w:tc>
      </w:tr>
    </w:tbl>
    <w:p w:rsidR="001E4CD9" w:rsidRDefault="001E4CD9">
      <w:pPr>
        <w:spacing w:after="13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6"/>
        <w:gridCol w:w="1508"/>
        <w:gridCol w:w="1573"/>
        <w:gridCol w:w="1537"/>
        <w:gridCol w:w="1069"/>
        <w:gridCol w:w="871"/>
        <w:gridCol w:w="1159"/>
        <w:gridCol w:w="1166"/>
        <w:gridCol w:w="1278"/>
      </w:tblGrid>
      <w:tr w:rsidR="001E4CD9">
        <w:tblPrEx>
          <w:tblCellMar>
            <w:top w:w="0" w:type="dxa"/>
            <w:bottom w:w="0" w:type="dxa"/>
          </w:tblCellMar>
        </w:tblPrEx>
        <w:trPr>
          <w:trHeight w:hRule="exact" w:val="940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Segoe UI" w:eastAsia="Segoe UI" w:hAnsi="Segoe UI" w:cs="Segoe UI"/>
                <w:b/>
                <w:bCs/>
                <w:w w:val="70"/>
                <w:sz w:val="16"/>
                <w:szCs w:val="16"/>
              </w:rPr>
              <w:t>11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907DFD" w:rsidP="00907DFD">
            <w:pPr>
              <w:pStyle w:val="a5"/>
              <w:tabs>
                <w:tab w:val="left" w:pos="1292"/>
              </w:tabs>
              <w:spacing w:line="23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Проект «Воссоединение </w:t>
            </w:r>
            <w:r w:rsidR="00C0565D">
              <w:rPr>
                <w:sz w:val="14"/>
                <w:szCs w:val="14"/>
              </w:rPr>
              <w:t>к</w:t>
            </w:r>
            <w:r>
              <w:rPr>
                <w:sz w:val="14"/>
                <w:szCs w:val="14"/>
              </w:rPr>
              <w:t xml:space="preserve"> </w:t>
            </w:r>
            <w:r w:rsidR="00C0565D">
              <w:rPr>
                <w:sz w:val="14"/>
                <w:szCs w:val="14"/>
              </w:rPr>
              <w:t>единой энергосистеме Центральной Азии»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tabs>
                <w:tab w:val="left" w:pos="871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Рынок</w:t>
            </w:r>
            <w:r>
              <w:rPr>
                <w:sz w:val="14"/>
                <w:szCs w:val="14"/>
              </w:rPr>
              <w:tab/>
              <w:t>экспорта</w:t>
            </w:r>
          </w:p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электроэнергии расширится и будет обеспечена стабильность энергосистемы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left" w:pos="1073"/>
              </w:tabs>
              <w:spacing w:line="22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Министерство энергетики и водных ресурсов,</w:t>
            </w:r>
            <w:r>
              <w:rPr>
                <w:sz w:val="14"/>
                <w:szCs w:val="14"/>
              </w:rPr>
              <w:tab/>
              <w:t>ОАО</w:t>
            </w:r>
          </w:p>
          <w:p w:rsidR="001E4CD9" w:rsidRDefault="00674697">
            <w:pPr>
              <w:pStyle w:val="a5"/>
              <w:spacing w:line="22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«ШИБ» и ОАО «Барки Точик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674697">
            <w:pPr>
              <w:pStyle w:val="a5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350,1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674697">
            <w:pPr>
              <w:pStyle w:val="a5"/>
              <w:ind w:firstLine="3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674697">
            <w:pPr>
              <w:pStyle w:val="a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Segoe UI" w:eastAsia="Segoe UI" w:hAnsi="Segoe UI" w:cs="Segoe UI"/>
                <w:b/>
                <w:bCs/>
                <w:w w:val="70"/>
                <w:sz w:val="16"/>
                <w:szCs w:val="16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1739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14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left" w:pos="1220"/>
              </w:tabs>
              <w:spacing w:line="23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Строительство новой линии электропередачи </w:t>
            </w:r>
            <w:r w:rsidR="00674697">
              <w:rPr>
                <w:sz w:val="14"/>
                <w:szCs w:val="14"/>
              </w:rPr>
              <w:t xml:space="preserve">500 кВ от подстанции «Сугд-500» </w:t>
            </w:r>
            <w:r>
              <w:rPr>
                <w:sz w:val="14"/>
                <w:szCs w:val="14"/>
              </w:rPr>
              <w:t>до</w:t>
            </w:r>
          </w:p>
          <w:p w:rsidR="001E4CD9" w:rsidRDefault="00C0565D">
            <w:pPr>
              <w:pStyle w:val="a5"/>
              <w:spacing w:line="23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тепловая электростанция «Новая Сырдарьинская» в Республике Узбекистан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left" w:pos="875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Рынок</w:t>
            </w:r>
            <w:r>
              <w:rPr>
                <w:sz w:val="14"/>
                <w:szCs w:val="14"/>
              </w:rPr>
              <w:tab/>
              <w:t>экспорта</w:t>
            </w:r>
          </w:p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электроэнергии расширится и будет обеспечена стабильность энергосистемы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left" w:pos="1076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Министерство </w:t>
            </w:r>
            <w:r>
              <w:rPr>
                <w:sz w:val="14"/>
                <w:szCs w:val="14"/>
              </w:rPr>
              <w:t>энергетики и водных ресурсов,</w:t>
            </w:r>
            <w:r>
              <w:rPr>
                <w:sz w:val="14"/>
                <w:szCs w:val="14"/>
              </w:rPr>
              <w:tab/>
              <w:t>ОАО</w:t>
            </w:r>
          </w:p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«ШИБ» и ОАО «Барки Точик»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4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2026-2027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936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14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left" w:pos="1285"/>
              </w:tabs>
              <w:spacing w:line="226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Реконструкция</w:t>
            </w:r>
            <w:r>
              <w:rPr>
                <w:sz w:val="14"/>
                <w:szCs w:val="14"/>
              </w:rPr>
              <w:tab/>
              <w:t>и</w:t>
            </w:r>
          </w:p>
          <w:p w:rsidR="001E4CD9" w:rsidRDefault="00C0565D">
            <w:pPr>
              <w:pStyle w:val="a5"/>
              <w:spacing w:line="226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расширение подстанции «Сугд 500»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tabs>
                <w:tab w:val="left" w:pos="871"/>
              </w:tabs>
              <w:spacing w:line="23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Рынок</w:t>
            </w:r>
            <w:r>
              <w:rPr>
                <w:sz w:val="14"/>
                <w:szCs w:val="14"/>
              </w:rPr>
              <w:tab/>
              <w:t>экспорта</w:t>
            </w:r>
          </w:p>
          <w:p w:rsidR="001E4CD9" w:rsidRDefault="00C0565D">
            <w:pPr>
              <w:pStyle w:val="a5"/>
              <w:spacing w:line="23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электроэнергии расширится и будет обеспечена стабильность энергосистемы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Министерство энергетики и </w:t>
            </w:r>
            <w:r>
              <w:rPr>
                <w:sz w:val="14"/>
                <w:szCs w:val="14"/>
              </w:rPr>
              <w:t>водных ресурсов и ОАО «ШТБ»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360,1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360,1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2026-2030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925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14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left" w:pos="1285"/>
              </w:tabs>
              <w:spacing w:line="228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Региональный рынок электроэнергии, межсоединение</w:t>
            </w:r>
            <w:r>
              <w:rPr>
                <w:sz w:val="14"/>
                <w:szCs w:val="14"/>
              </w:rPr>
              <w:tab/>
              <w:t>и</w:t>
            </w:r>
          </w:p>
          <w:p w:rsidR="001E4CD9" w:rsidRDefault="00C0565D">
            <w:pPr>
              <w:pStyle w:val="a5"/>
              <w:spacing w:line="228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торговля </w:t>
            </w:r>
            <w:r w:rsidRPr="00001CCE">
              <w:rPr>
                <w:sz w:val="14"/>
                <w:szCs w:val="14"/>
                <w:lang w:eastAsia="en-US" w:bidi="en-US"/>
              </w:rPr>
              <w:t>(</w:t>
            </w:r>
            <w:r>
              <w:rPr>
                <w:sz w:val="14"/>
                <w:szCs w:val="14"/>
                <w:lang w:val="en-US" w:eastAsia="en-US" w:bidi="en-US"/>
              </w:rPr>
              <w:t>REMIT</w:t>
            </w:r>
            <w:r w:rsidRPr="00001CCE">
              <w:rPr>
                <w:sz w:val="14"/>
                <w:szCs w:val="14"/>
                <w:lang w:eastAsia="en-US" w:bidi="en-US"/>
              </w:rPr>
              <w:t>)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tabs>
                <w:tab w:val="left" w:pos="868"/>
              </w:tabs>
              <w:spacing w:line="228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Рынок</w:t>
            </w:r>
            <w:r>
              <w:rPr>
                <w:sz w:val="14"/>
                <w:szCs w:val="14"/>
              </w:rPr>
              <w:tab/>
              <w:t>экспорта</w:t>
            </w:r>
          </w:p>
          <w:p w:rsidR="001E4CD9" w:rsidRDefault="00C0565D">
            <w:pPr>
              <w:pStyle w:val="a5"/>
              <w:spacing w:line="228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электроэнергии расширится и будет обеспечена стабильность энергосистемы.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28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Министерство энергетики и водных </w:t>
            </w:r>
            <w:r>
              <w:rPr>
                <w:sz w:val="14"/>
                <w:szCs w:val="14"/>
              </w:rPr>
              <w:t>ресурсов и ОАО «ШТБ»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540,1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540,1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2026-2030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943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14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left" w:pos="1030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Строительство подстанции 220 кВ в восточной</w:t>
            </w:r>
            <w:r>
              <w:rPr>
                <w:sz w:val="14"/>
                <w:szCs w:val="14"/>
              </w:rPr>
              <w:tab/>
              <w:t>части</w:t>
            </w:r>
          </w:p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городе Душанбе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tabs>
                <w:tab w:val="right" w:pos="1418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Повышение</w:t>
            </w:r>
            <w:r>
              <w:rPr>
                <w:sz w:val="14"/>
                <w:szCs w:val="14"/>
              </w:rPr>
              <w:tab/>
              <w:t>уровня</w:t>
            </w:r>
          </w:p>
          <w:p w:rsidR="001E4CD9" w:rsidRDefault="00C0565D">
            <w:pPr>
              <w:pStyle w:val="a5"/>
              <w:tabs>
                <w:tab w:val="right" w:pos="1422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напряжения</w:t>
            </w:r>
            <w:r>
              <w:rPr>
                <w:sz w:val="14"/>
                <w:szCs w:val="14"/>
              </w:rPr>
              <w:tab/>
              <w:t>в</w:t>
            </w:r>
          </w:p>
          <w:p w:rsidR="001E4CD9" w:rsidRDefault="00C0565D">
            <w:pPr>
              <w:pStyle w:val="a5"/>
              <w:tabs>
                <w:tab w:val="right" w:pos="1415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электросетях</w:t>
            </w:r>
            <w:r>
              <w:rPr>
                <w:sz w:val="14"/>
                <w:szCs w:val="14"/>
              </w:rPr>
              <w:tab/>
              <w:t>и</w:t>
            </w:r>
          </w:p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надежное электроснабжение города Душанбе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Министерство энергетики и водных ресурсов и ОАО </w:t>
            </w:r>
            <w:r>
              <w:rPr>
                <w:sz w:val="14"/>
                <w:szCs w:val="14"/>
              </w:rPr>
              <w:t>«ШТБ»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4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48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spacing w:line="23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 (ОАО «ШИБ»)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2026-2029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929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2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left" w:pos="1026"/>
              </w:tabs>
              <w:spacing w:line="228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Строительство подстанции 220 кВ в западной</w:t>
            </w:r>
            <w:r>
              <w:rPr>
                <w:sz w:val="14"/>
                <w:szCs w:val="14"/>
              </w:rPr>
              <w:tab/>
              <w:t>части</w:t>
            </w:r>
          </w:p>
          <w:p w:rsidR="001E4CD9" w:rsidRDefault="00C0565D">
            <w:pPr>
              <w:pStyle w:val="a5"/>
              <w:spacing w:line="228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городе Душанбе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tabs>
                <w:tab w:val="left" w:pos="1325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Повышение уровня напряжения</w:t>
            </w:r>
            <w:r>
              <w:rPr>
                <w:sz w:val="14"/>
                <w:szCs w:val="14"/>
              </w:rPr>
              <w:tab/>
              <w:t>в</w:t>
            </w:r>
          </w:p>
          <w:p w:rsidR="001E4CD9" w:rsidRDefault="00C0565D">
            <w:pPr>
              <w:pStyle w:val="a5"/>
              <w:tabs>
                <w:tab w:val="left" w:pos="1321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электросетях</w:t>
            </w:r>
            <w:r>
              <w:rPr>
                <w:sz w:val="14"/>
                <w:szCs w:val="14"/>
              </w:rPr>
              <w:tab/>
              <w:t>и</w:t>
            </w:r>
          </w:p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надежное электроснабжение города Душанбе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Министерство энергетики и водных ресурсов и ОАО «ШТБ»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4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48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spacing w:line="23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 («ОАО ШИБ»)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2026-2027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2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26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Реконструкция подстанции 220 кВ «Нав»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28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Повышение надежности электроснабжения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Министерство энергетики и водных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4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3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48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4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2027-2030</w:t>
            </w:r>
          </w:p>
        </w:tc>
      </w:tr>
    </w:tbl>
    <w:p w:rsidR="001E4CD9" w:rsidRDefault="00C0565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1523"/>
        <w:gridCol w:w="1580"/>
        <w:gridCol w:w="1552"/>
        <w:gridCol w:w="1066"/>
        <w:gridCol w:w="875"/>
        <w:gridCol w:w="1170"/>
        <w:gridCol w:w="1166"/>
        <w:gridCol w:w="1300"/>
      </w:tblGrid>
      <w:tr w:rsidR="001E4CD9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1E4CD9">
            <w:pPr>
              <w:rPr>
                <w:sz w:val="10"/>
                <w:szCs w:val="10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1E4CD9">
            <w:pPr>
              <w:rPr>
                <w:sz w:val="10"/>
                <w:szCs w:val="1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1E4CD9">
            <w:pPr>
              <w:rPr>
                <w:sz w:val="10"/>
                <w:szCs w:val="10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spacing w:line="221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ресурсов и ОАО «ШТБ»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1E4CD9">
            <w:pPr>
              <w:rPr>
                <w:sz w:val="10"/>
                <w:szCs w:val="1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1E4CD9">
            <w:pPr>
              <w:rPr>
                <w:sz w:val="10"/>
                <w:szCs w:val="1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1E4CD9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1E4CD9">
            <w:pPr>
              <w:rPr>
                <w:sz w:val="10"/>
                <w:szCs w:val="10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4CD9" w:rsidRDefault="001E4CD9">
            <w:pPr>
              <w:rPr>
                <w:sz w:val="10"/>
                <w:szCs w:val="10"/>
              </w:rPr>
            </w:pP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18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2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Реконструкция подстанции 220 кВ «Дареканор»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26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Повышение надежности электроснабжения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26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Министерство энергетики и водных ресурсов и ОАО «ШТБ»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131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4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30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2027-2030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623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Реконструкция подстанции 220 кВ «Ориёно-2»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Повышение надежности электроснабжения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Министерство энергетики и водных ресурсов и ОАО «ШТБ»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30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30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2027-2030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1098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1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Замена 132 км линий электропередачи 220 кВ вокруг города Душанбе на линии электропередачи большого сечение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Обеспечивается напряжение на линиях электропередачи и одновременно снижается нагрузка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Министерство энергетики и водных</w:t>
            </w:r>
            <w:r>
              <w:rPr>
                <w:sz w:val="14"/>
                <w:szCs w:val="14"/>
              </w:rPr>
              <w:t xml:space="preserve"> ресурсов и ОАО «ШТБ»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400,1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30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400,1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30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2026-2029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1076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1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28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Замен</w:t>
            </w:r>
            <w:r w:rsidR="0079755E">
              <w:rPr>
                <w:sz w:val="14"/>
                <w:szCs w:val="14"/>
              </w:rPr>
              <w:t>а 96 км линий электропередачи 110</w:t>
            </w:r>
            <w:r>
              <w:rPr>
                <w:sz w:val="14"/>
                <w:szCs w:val="14"/>
              </w:rPr>
              <w:t xml:space="preserve"> кВ вокруг города Душанбе на линии электропередачи большого сечение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left" w:pos="1357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Обеспечивается напряжение на линиях электропередачи</w:t>
            </w:r>
            <w:r>
              <w:rPr>
                <w:sz w:val="14"/>
                <w:szCs w:val="14"/>
              </w:rPr>
              <w:tab/>
              <w:t>и</w:t>
            </w:r>
          </w:p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одновременно снижается нагрузка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Министерство энергетики и водных ресурсов и ОАО «ШТБ»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320,1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320,1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30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2026-2030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1098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1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Расширение цифровизации сетей электропередачи за счет совершенствования системы </w:t>
            </w:r>
            <w:r>
              <w:rPr>
                <w:sz w:val="14"/>
                <w:szCs w:val="14"/>
                <w:lang w:val="en-US" w:eastAsia="en-US" w:bidi="en-US"/>
              </w:rPr>
              <w:t>SCADA</w:t>
            </w:r>
            <w:r w:rsidRPr="00001CCE">
              <w:rPr>
                <w:sz w:val="14"/>
                <w:szCs w:val="14"/>
                <w:lang w:eastAsia="en-US" w:bidi="en-US"/>
              </w:rPr>
              <w:t xml:space="preserve"> </w:t>
            </w:r>
            <w:r>
              <w:rPr>
                <w:sz w:val="14"/>
                <w:szCs w:val="14"/>
              </w:rPr>
              <w:t>и системы ГИС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Обеспечивается цифровизация сетей в полном объеме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Министерство </w:t>
            </w:r>
            <w:r>
              <w:rPr>
                <w:sz w:val="14"/>
                <w:szCs w:val="14"/>
              </w:rPr>
              <w:t>энергетики и водных ресурсов и ОАО «ШТБ»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30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30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2026-2029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2027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Комплексная подготовка проекта «Строительство линии электропередачи 500 кВ Рогун-Сайхун, строительство электроподстанции</w:t>
            </w:r>
          </w:p>
          <w:p w:rsidR="001E4CD9" w:rsidRDefault="00C0565D">
            <w:pPr>
              <w:pStyle w:val="a5"/>
              <w:tabs>
                <w:tab w:val="left" w:pos="1292"/>
              </w:tabs>
              <w:spacing w:line="23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Сайхун-500</w:t>
            </w:r>
            <w:r>
              <w:rPr>
                <w:sz w:val="14"/>
                <w:szCs w:val="14"/>
              </w:rPr>
              <w:tab/>
              <w:t>и</w:t>
            </w:r>
          </w:p>
          <w:p w:rsidR="001E4CD9" w:rsidRDefault="00C0565D">
            <w:pPr>
              <w:pStyle w:val="a5"/>
              <w:tabs>
                <w:tab w:val="left" w:pos="1292"/>
              </w:tabs>
              <w:spacing w:line="23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подключение данной подстанции</w:t>
            </w:r>
            <w:r>
              <w:rPr>
                <w:sz w:val="14"/>
                <w:szCs w:val="14"/>
              </w:rPr>
              <w:tab/>
              <w:t>к</w:t>
            </w:r>
          </w:p>
          <w:p w:rsidR="001E4CD9" w:rsidRDefault="00C0565D">
            <w:pPr>
              <w:pStyle w:val="a5"/>
              <w:tabs>
                <w:tab w:val="left" w:pos="907"/>
              </w:tabs>
              <w:spacing w:line="23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подстанции Сугд-500 </w:t>
            </w:r>
            <w:r>
              <w:rPr>
                <w:sz w:val="14"/>
                <w:szCs w:val="14"/>
              </w:rPr>
              <w:t>через</w:t>
            </w:r>
            <w:r>
              <w:rPr>
                <w:sz w:val="14"/>
                <w:szCs w:val="14"/>
              </w:rPr>
              <w:tab/>
              <w:t>линию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Обеспечение энергетической безопасности Согдийской области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Министерство энергетики и водных ресурсов и ОАО «ШТБ»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2026-2029</w:t>
            </w:r>
          </w:p>
        </w:tc>
      </w:tr>
    </w:tbl>
    <w:p w:rsidR="001E4CD9" w:rsidRDefault="001E4CD9">
      <w:pPr>
        <w:spacing w:after="139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6"/>
        <w:gridCol w:w="1505"/>
        <w:gridCol w:w="1602"/>
        <w:gridCol w:w="1544"/>
        <w:gridCol w:w="1066"/>
        <w:gridCol w:w="871"/>
        <w:gridCol w:w="1174"/>
        <w:gridCol w:w="1174"/>
        <w:gridCol w:w="1285"/>
      </w:tblGrid>
      <w:tr w:rsidR="001E4CD9">
        <w:tblPrEx>
          <w:tblCellMar>
            <w:top w:w="0" w:type="dxa"/>
            <w:bottom w:w="0" w:type="dxa"/>
          </w:tblCellMar>
        </w:tblPrEx>
        <w:trPr>
          <w:trHeight w:hRule="exact" w:val="796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1E4CD9">
            <w:pPr>
              <w:rPr>
                <w:sz w:val="10"/>
                <w:szCs w:val="10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21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электропередачи 500 кВ»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1E4CD9">
            <w:pPr>
              <w:rPr>
                <w:sz w:val="10"/>
                <w:szCs w:val="10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1E4CD9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1E4CD9">
            <w:pPr>
              <w:rPr>
                <w:sz w:val="10"/>
                <w:szCs w:val="10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1E4CD9">
            <w:pPr>
              <w:rPr>
                <w:sz w:val="10"/>
                <w:szCs w:val="1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1E4CD9">
            <w:pPr>
              <w:rPr>
                <w:sz w:val="10"/>
                <w:szCs w:val="1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1E4CD9">
            <w:pPr>
              <w:rPr>
                <w:sz w:val="10"/>
                <w:szCs w:val="1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4CD9" w:rsidRDefault="001E4CD9">
            <w:pPr>
              <w:rPr>
                <w:sz w:val="10"/>
                <w:szCs w:val="10"/>
              </w:rPr>
            </w:pP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10667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3. В части строительства, расширения, реконструкции распределительных </w:t>
            </w:r>
            <w:r>
              <w:rPr>
                <w:sz w:val="17"/>
                <w:szCs w:val="17"/>
              </w:rPr>
              <w:t>сетей и снижения потерь электроэнергии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623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14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Программа развития энергетического сектора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left" w:pos="1044"/>
              </w:tabs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Уровень</w:t>
            </w:r>
            <w:r>
              <w:rPr>
                <w:sz w:val="14"/>
                <w:szCs w:val="14"/>
              </w:rPr>
              <w:tab/>
              <w:t>потерь</w:t>
            </w:r>
          </w:p>
          <w:p w:rsidR="001E4CD9" w:rsidRDefault="00C0565D">
            <w:pPr>
              <w:pStyle w:val="a5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электроэнергии уменьшится до 10%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Министерство энергетики и водных ресурсов и «ШТБ»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3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950,2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38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950,2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630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14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Проект «Электрификация сельской местности» </w:t>
            </w:r>
            <w:r>
              <w:rPr>
                <w:sz w:val="14"/>
                <w:szCs w:val="14"/>
              </w:rPr>
              <w:t>в</w:t>
            </w:r>
            <w:r w:rsidR="006F5B7A">
              <w:rPr>
                <w:sz w:val="14"/>
                <w:szCs w:val="14"/>
              </w:rPr>
              <w:t xml:space="preserve"> </w:t>
            </w:r>
            <w:bookmarkStart w:id="0" w:name="_GoBack"/>
            <w:bookmarkEnd w:id="0"/>
            <w:r>
              <w:rPr>
                <w:sz w:val="14"/>
                <w:szCs w:val="14"/>
              </w:rPr>
              <w:t>ГБАО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4CD9" w:rsidRDefault="006F5B7A" w:rsidP="006F5B7A">
            <w:pPr>
              <w:pStyle w:val="a5"/>
              <w:tabs>
                <w:tab w:val="left" w:pos="770"/>
              </w:tabs>
              <w:spacing w:line="233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Население 31 села будут </w:t>
            </w:r>
            <w:r w:rsidR="00C0565D">
              <w:rPr>
                <w:sz w:val="14"/>
                <w:szCs w:val="14"/>
              </w:rPr>
              <w:t>обеспечено</w:t>
            </w:r>
            <w:r>
              <w:rPr>
                <w:sz w:val="14"/>
                <w:szCs w:val="14"/>
              </w:rPr>
              <w:t xml:space="preserve"> </w:t>
            </w:r>
            <w:r w:rsidR="00C0565D">
              <w:rPr>
                <w:sz w:val="14"/>
                <w:szCs w:val="14"/>
              </w:rPr>
              <w:t>надежным электроснабжением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Министерство энергетики и водных ресурсов и «Памир Энерджи»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3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352,1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38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352,1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2026-2027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936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14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right" w:pos="1339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Снижение потерь электроэнергии в городах и районах республики</w:t>
            </w:r>
            <w:r>
              <w:rPr>
                <w:sz w:val="14"/>
                <w:szCs w:val="14"/>
              </w:rPr>
              <w:tab/>
              <w:t>(16</w:t>
            </w:r>
          </w:p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городов и районов)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left" w:pos="1044"/>
              </w:tabs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Уровень</w:t>
            </w:r>
            <w:r>
              <w:rPr>
                <w:sz w:val="14"/>
                <w:szCs w:val="14"/>
              </w:rPr>
              <w:tab/>
            </w:r>
            <w:r>
              <w:rPr>
                <w:sz w:val="14"/>
                <w:szCs w:val="14"/>
              </w:rPr>
              <w:t>потерь</w:t>
            </w:r>
          </w:p>
          <w:p w:rsidR="001E4CD9" w:rsidRDefault="00C0565D">
            <w:pPr>
              <w:pStyle w:val="a5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электроэнергии уменьшится до 10%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Министерство энергетики и водных ресурсов, Консорциум инвесторов в лице ОАО «Авесто Групп» и ОАО «ШТБ»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1 096,3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1 096,3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2026-2029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1080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14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27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tabs>
                <w:tab w:val="left" w:pos="1220"/>
              </w:tabs>
              <w:spacing w:line="228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Сокращение потерь электроэнергии в городах и районах Хатлонской</w:t>
            </w:r>
            <w:r>
              <w:rPr>
                <w:sz w:val="14"/>
                <w:szCs w:val="14"/>
              </w:rPr>
              <w:tab/>
              <w:t>и</w:t>
            </w:r>
          </w:p>
          <w:p w:rsidR="001E4CD9" w:rsidRDefault="00C0565D">
            <w:pPr>
              <w:pStyle w:val="a5"/>
              <w:spacing w:line="228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Согдийской областей (16 городов и районов) - 1 этап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left" w:pos="1040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Уровень</w:t>
            </w:r>
            <w:r>
              <w:rPr>
                <w:sz w:val="14"/>
                <w:szCs w:val="14"/>
              </w:rPr>
              <w:tab/>
              <w:t>потерь</w:t>
            </w:r>
          </w:p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электроэнергии уменьшится до 10%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26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Министерство энергетики и водных ресурсов и ОАО «ШТБ»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3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450,1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38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450,1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2026-2029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781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14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Электроснабжение села Ромит - 2-й этап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Население 14 сел будет </w:t>
            </w:r>
            <w:r>
              <w:rPr>
                <w:sz w:val="14"/>
                <w:szCs w:val="14"/>
              </w:rPr>
              <w:t>обеспечено электроэнергией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left" w:pos="1080"/>
              </w:tabs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Министерство энергетики и водных ресурсов,</w:t>
            </w:r>
            <w:r>
              <w:rPr>
                <w:sz w:val="14"/>
                <w:szCs w:val="14"/>
              </w:rPr>
              <w:tab/>
              <w:t>ОАО</w:t>
            </w:r>
          </w:p>
          <w:p w:rsidR="001E4CD9" w:rsidRDefault="00C0565D">
            <w:pPr>
              <w:pStyle w:val="a5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«ШИБ» и ОАО «ШТБ»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44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2026-2027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0667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4. В части улучшения финансового положения и реформирования отрасли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1411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14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29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Программа финансового оздоровления энергетической компании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left" w:pos="1357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Сокращение финансо</w:t>
            </w:r>
            <w:r>
              <w:rPr>
                <w:sz w:val="14"/>
                <w:szCs w:val="14"/>
              </w:rPr>
              <w:softHyphen/>
              <w:t>вых обязательств ОАО «Барки Точик» перед кредиторами, обеспе</w:t>
            </w:r>
            <w:r>
              <w:rPr>
                <w:sz w:val="14"/>
                <w:szCs w:val="14"/>
              </w:rPr>
              <w:softHyphen/>
              <w:t>чение прозрачности экономической</w:t>
            </w:r>
            <w:r>
              <w:rPr>
                <w:sz w:val="14"/>
                <w:szCs w:val="14"/>
              </w:rPr>
              <w:tab/>
              <w:t>и</w:t>
            </w:r>
          </w:p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финансовой системы энергетических предприятий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Министерство финансов, Министерство энергетики и водных ресурсов ОАО «Барки Точик», ОАО «ШИБ» О</w:t>
            </w:r>
            <w:r>
              <w:rPr>
                <w:sz w:val="14"/>
                <w:szCs w:val="14"/>
              </w:rPr>
              <w:t>АО «ШТБ»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1 140,3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3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38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1 140,3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48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2026-2029</w:t>
            </w:r>
          </w:p>
        </w:tc>
      </w:tr>
    </w:tbl>
    <w:p w:rsidR="001E4CD9" w:rsidRDefault="00C0565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8"/>
        <w:gridCol w:w="1512"/>
        <w:gridCol w:w="1584"/>
        <w:gridCol w:w="1548"/>
        <w:gridCol w:w="1073"/>
        <w:gridCol w:w="875"/>
        <w:gridCol w:w="1163"/>
        <w:gridCol w:w="1163"/>
        <w:gridCol w:w="1264"/>
      </w:tblGrid>
      <w:tr w:rsidR="001E4CD9">
        <w:tblPrEx>
          <w:tblCellMar>
            <w:top w:w="0" w:type="dxa"/>
            <w:bottom w:w="0" w:type="dxa"/>
          </w:tblCellMar>
        </w:tblPrEx>
        <w:trPr>
          <w:trHeight w:hRule="exact" w:val="1861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30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left" w:pos="1296"/>
              </w:tabs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Программа поддержки устойчивой энергетики</w:t>
            </w:r>
            <w:r>
              <w:rPr>
                <w:sz w:val="14"/>
                <w:szCs w:val="14"/>
              </w:rPr>
              <w:tab/>
              <w:t>в</w:t>
            </w:r>
          </w:p>
          <w:p w:rsidR="001E4CD9" w:rsidRDefault="00C0565D">
            <w:pPr>
              <w:pStyle w:val="a5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Таджикистане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tabs>
                <w:tab w:val="left" w:pos="1364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Поддержка</w:t>
            </w:r>
            <w:r>
              <w:rPr>
                <w:sz w:val="14"/>
                <w:szCs w:val="14"/>
              </w:rPr>
              <w:tab/>
              <w:t>в</w:t>
            </w:r>
          </w:p>
          <w:p w:rsidR="001E4CD9" w:rsidRDefault="00C0565D">
            <w:pPr>
              <w:pStyle w:val="a5"/>
              <w:tabs>
                <w:tab w:val="left" w:pos="1051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реализации</w:t>
            </w:r>
            <w:r>
              <w:rPr>
                <w:sz w:val="14"/>
                <w:szCs w:val="14"/>
              </w:rPr>
              <w:tab/>
              <w:t>целей</w:t>
            </w:r>
          </w:p>
          <w:p w:rsidR="001E4CD9" w:rsidRDefault="00C0565D">
            <w:pPr>
              <w:pStyle w:val="a5"/>
              <w:tabs>
                <w:tab w:val="left" w:pos="1361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«Зеленая экономика», цифровизация, «Управление, эффективность</w:t>
            </w:r>
            <w:r>
              <w:rPr>
                <w:sz w:val="14"/>
                <w:szCs w:val="14"/>
              </w:rPr>
              <w:tab/>
              <w:t>и</w:t>
            </w:r>
          </w:p>
          <w:p w:rsidR="001E4CD9" w:rsidRDefault="00C0565D">
            <w:pPr>
              <w:pStyle w:val="a5"/>
              <w:tabs>
                <w:tab w:val="left" w:pos="1364"/>
              </w:tabs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устойчивость», возобновляемые источники энергии, </w:t>
            </w:r>
            <w:r>
              <w:rPr>
                <w:sz w:val="14"/>
                <w:szCs w:val="14"/>
              </w:rPr>
              <w:t>повышение эффективности</w:t>
            </w:r>
            <w:r>
              <w:rPr>
                <w:sz w:val="14"/>
                <w:szCs w:val="14"/>
              </w:rPr>
              <w:tab/>
              <w:t>и</w:t>
            </w:r>
          </w:p>
          <w:p w:rsidR="001E4CD9" w:rsidRDefault="00C0565D">
            <w:pPr>
              <w:pStyle w:val="a5"/>
              <w:spacing w:line="230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электроснабжения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4CD9" w:rsidRDefault="00C0565D">
            <w:pPr>
              <w:pStyle w:val="a5"/>
              <w:tabs>
                <w:tab w:val="center" w:pos="1022"/>
              </w:tabs>
              <w:spacing w:line="221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Министерство энергетики и</w:t>
            </w:r>
            <w:r>
              <w:rPr>
                <w:sz w:val="14"/>
                <w:szCs w:val="14"/>
              </w:rPr>
              <w:tab/>
              <w:t>водных</w:t>
            </w:r>
          </w:p>
          <w:p w:rsidR="001E4CD9" w:rsidRDefault="00C0565D">
            <w:pPr>
              <w:pStyle w:val="a5"/>
              <w:tabs>
                <w:tab w:val="right" w:pos="1393"/>
              </w:tabs>
              <w:spacing w:line="221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ресурсов</w:t>
            </w:r>
            <w:r>
              <w:rPr>
                <w:sz w:val="14"/>
                <w:szCs w:val="14"/>
              </w:rPr>
              <w:tab/>
              <w:t>в</w:t>
            </w:r>
          </w:p>
          <w:p w:rsidR="001E4CD9" w:rsidRDefault="00C0565D">
            <w:pPr>
              <w:pStyle w:val="a5"/>
              <w:tabs>
                <w:tab w:val="right" w:pos="1397"/>
              </w:tabs>
              <w:spacing w:line="221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сотрудничестве</w:t>
            </w:r>
            <w:r>
              <w:rPr>
                <w:sz w:val="14"/>
                <w:szCs w:val="14"/>
              </w:rPr>
              <w:tab/>
              <w:t>с</w:t>
            </w:r>
          </w:p>
          <w:p w:rsidR="001E4CD9" w:rsidRDefault="00C0565D">
            <w:pPr>
              <w:pStyle w:val="a5"/>
              <w:tabs>
                <w:tab w:val="right" w:pos="1390"/>
              </w:tabs>
              <w:spacing w:line="221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партнерами</w:t>
            </w:r>
            <w:r>
              <w:rPr>
                <w:sz w:val="14"/>
                <w:szCs w:val="14"/>
              </w:rPr>
              <w:tab/>
              <w:t>по</w:t>
            </w:r>
          </w:p>
          <w:p w:rsidR="001E4CD9" w:rsidRDefault="00C0565D">
            <w:pPr>
              <w:pStyle w:val="a5"/>
              <w:spacing w:line="221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развитию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2026-2027</w:t>
            </w:r>
          </w:p>
        </w:tc>
      </w:tr>
      <w:tr w:rsidR="001E4CD9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5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ind w:firstLine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Итого: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60356,8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36570,9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E4CD9" w:rsidRDefault="00C0565D">
            <w:pPr>
              <w:pStyle w:val="a5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23785,9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4CD9" w:rsidRDefault="001E4CD9">
            <w:pPr>
              <w:rPr>
                <w:sz w:val="10"/>
                <w:szCs w:val="10"/>
              </w:rPr>
            </w:pPr>
          </w:p>
        </w:tc>
      </w:tr>
    </w:tbl>
    <w:p w:rsidR="001E4CD9" w:rsidRDefault="001E4CD9">
      <w:pPr>
        <w:spacing w:after="119" w:line="1" w:lineRule="exact"/>
      </w:pPr>
    </w:p>
    <w:p w:rsidR="001E4CD9" w:rsidRDefault="00C0565D">
      <w:pPr>
        <w:pStyle w:val="11"/>
        <w:keepNext/>
        <w:keepLines/>
        <w:spacing w:line="223" w:lineRule="auto"/>
        <w:ind w:left="520" w:firstLine="480"/>
        <w:jc w:val="both"/>
        <w:rPr>
          <w:sz w:val="20"/>
          <w:szCs w:val="20"/>
        </w:rPr>
      </w:pPr>
      <w:bookmarkStart w:id="1" w:name="bookmark0"/>
      <w:r>
        <w:rPr>
          <w:rFonts w:ascii="Times New Roman" w:eastAsia="Times New Roman" w:hAnsi="Times New Roman" w:cs="Times New Roman"/>
          <w:b w:val="0"/>
          <w:bCs w:val="0"/>
          <w:sz w:val="20"/>
          <w:szCs w:val="20"/>
        </w:rPr>
        <w:t xml:space="preserve">Примечание. Средства партнёров по развитию, привлекаемые для </w:t>
      </w:r>
      <w:r>
        <w:rPr>
          <w:rFonts w:ascii="Times New Roman" w:eastAsia="Times New Roman" w:hAnsi="Times New Roman" w:cs="Times New Roman"/>
          <w:b w:val="0"/>
          <w:bCs w:val="0"/>
          <w:sz w:val="20"/>
          <w:szCs w:val="20"/>
        </w:rPr>
        <w:t>реализации Программы развития электроэнергетического сектора на 2026-2030 годы в долларах США, могут быть изменены с учётом официального курса Национального банка Таджикистана на дату проведения мероприятия.</w:t>
      </w:r>
      <w:bookmarkEnd w:id="1"/>
    </w:p>
    <w:sectPr w:rsidR="001E4CD9">
      <w:pgSz w:w="11900" w:h="16840"/>
      <w:pgMar w:top="772" w:right="846" w:bottom="718" w:left="261" w:header="344" w:footer="29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0565D">
      <w:r>
        <w:separator/>
      </w:r>
    </w:p>
  </w:endnote>
  <w:endnote w:type="continuationSeparator" w:id="0">
    <w:p w:rsidR="00000000" w:rsidRDefault="00C0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CD9" w:rsidRDefault="001E4CD9"/>
  </w:footnote>
  <w:footnote w:type="continuationSeparator" w:id="0">
    <w:p w:rsidR="001E4CD9" w:rsidRDefault="001E4CD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CD9"/>
    <w:rsid w:val="00001CCE"/>
    <w:rsid w:val="001E4CD9"/>
    <w:rsid w:val="00674697"/>
    <w:rsid w:val="006F5B7A"/>
    <w:rsid w:val="0079755E"/>
    <w:rsid w:val="00907DFD"/>
    <w:rsid w:val="00C0565D"/>
    <w:rsid w:val="00D14F46"/>
    <w:rsid w:val="00E518E7"/>
    <w:rsid w:val="00E553AE"/>
    <w:rsid w:val="00EB0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8B3D8"/>
  <w15:docId w15:val="{71C6E97E-88FD-4E14-BF83-3D5DE677D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Pr>
      <w:rFonts w:ascii="Cambria" w:eastAsia="Cambria" w:hAnsi="Cambria" w:cs="Cambria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Другое"/>
    <w:basedOn w:val="a"/>
    <w:link w:val="a4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jc w:val="center"/>
      <w:outlineLvl w:val="0"/>
    </w:pPr>
    <w:rPr>
      <w:rFonts w:ascii="Cambria" w:eastAsia="Cambria" w:hAnsi="Cambria" w:cs="Cambria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4</Pages>
  <Words>1271</Words>
  <Characters>7248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Админ</cp:lastModifiedBy>
  <cp:revision>2</cp:revision>
  <dcterms:created xsi:type="dcterms:W3CDTF">2025-12-16T07:02:00Z</dcterms:created>
  <dcterms:modified xsi:type="dcterms:W3CDTF">2025-12-16T08:53:00Z</dcterms:modified>
</cp:coreProperties>
</file>